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2026-039-13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Planungen zum Ausbau der Kastanienallee in 56427 Siershahn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Planungsleistung nach HOAI für die Verkehrs-, Wasserversorgungs- und Entwässerungsanlagen im Zuge des Ausbaus der Kastanienallee in 56427 Siershahn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